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B8" w:rsidRPr="00A326B8" w:rsidRDefault="00A326B8" w:rsidP="00A326B8">
      <w:pPr>
        <w:shd w:val="clear" w:color="auto" w:fill="FFFFFF"/>
        <w:spacing w:after="100" w:afterAutospacing="1" w:line="240" w:lineRule="auto"/>
        <w:outlineLvl w:val="1"/>
        <w:rPr>
          <w:rFonts w:ascii="Tahoma" w:eastAsia="Times New Roman" w:hAnsi="Tahoma" w:cs="Tahoma"/>
          <w:color w:val="212529"/>
          <w:sz w:val="36"/>
          <w:szCs w:val="36"/>
        </w:rPr>
      </w:pPr>
      <w:bookmarkStart w:id="0" w:name="_GoBack"/>
      <w:r w:rsidRPr="00A326B8">
        <w:rPr>
          <w:rFonts w:ascii="Tahoma" w:eastAsia="Times New Roman" w:hAnsi="Tahoma" w:cs="Tahoma"/>
          <w:color w:val="212529"/>
          <w:sz w:val="36"/>
          <w:szCs w:val="36"/>
          <w:rtl/>
        </w:rPr>
        <w:t>مجلس ادارة (فنادق) يوصي بعدم توزيع ارباح عن السنة المنتهية في 31-12-2015</w:t>
      </w:r>
    </w:p>
    <w:bookmarkEnd w:id="0"/>
    <w:p w:rsidR="003A25F3" w:rsidRDefault="003A25F3"/>
    <w:sectPr w:rsidR="003A25F3" w:rsidSect="003A134D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B8"/>
    <w:rsid w:val="003A134D"/>
    <w:rsid w:val="003A25F3"/>
    <w:rsid w:val="00A3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Hadeel Khalaf</dc:creator>
  <cp:lastModifiedBy>Hadeel Khalaf</cp:lastModifiedBy>
  <cp:revision>1</cp:revision>
  <dcterms:created xsi:type="dcterms:W3CDTF">2019-02-05T12:12:00Z</dcterms:created>
  <dcterms:modified xsi:type="dcterms:W3CDTF">2019-02-05T12:12:00Z</dcterms:modified>
</cp:coreProperties>
</file>